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99" w:rsidRDefault="00CA2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1532" cy="9287397"/>
            <wp:effectExtent l="19050" t="0" r="718" b="0"/>
            <wp:docPr id="2" name="Рисунок 1" descr="C:\Users\ras\Desktop\полож 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полож р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49" cy="928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lastRenderedPageBreak/>
        <w:t xml:space="preserve">1.2.4. Деятельность членов комиссии по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B32A3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2.1. Задачами комиссии по контролю за организацией питания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32A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обеспечение приоритетности защиты жизни и здоровья детей;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EB32A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EB32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обогащённых витаминами, пищевыми волокнами и биологически активными веществами;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3. Функции комиссии по контролю организации питания учащихся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общественная экспертиза питания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32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3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2A3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>4. Права и ответственность комиссии по контрол</w:t>
      </w:r>
      <w:r>
        <w:rPr>
          <w:rFonts w:ascii="Times New Roman" w:hAnsi="Times New Roman" w:cs="Times New Roman"/>
          <w:sz w:val="28"/>
          <w:szCs w:val="28"/>
        </w:rPr>
        <w:t>ю организации питания учащихся. Д</w:t>
      </w:r>
      <w:r w:rsidRPr="00EB32A3">
        <w:rPr>
          <w:rFonts w:ascii="Times New Roman" w:hAnsi="Times New Roman" w:cs="Times New Roman"/>
          <w:sz w:val="28"/>
          <w:szCs w:val="28"/>
        </w:rPr>
        <w:t xml:space="preserve">ля осуществления возложенных функций комиссии предоставлены следующие права: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lastRenderedPageBreak/>
        <w:t xml:space="preserve">4.1. контролировать в школе организацию и качество питания обучающихся; 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4.3. заслушивать на своих заседаниях старшего повара по обеспечению качественного питания обучающихся;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4.5. изменить график проверки, если причина объективна;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обучающихся; 4.7. состав и порядок работы комиссии доводится до сведения работников школьной столовой, педагогического коллектива, обучающихся и родителей. 5. Организация деятельности комиссии по контролю организации питания учащихся.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5.1. Комиссия формируется на основании приказа руководителя школы. Полномочия комиссии начинаются с момента подписания соответствующего приказа.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5.2. Комиссия выбирает председателя.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5.4. О результатах работы комиссия информирует администрацию школы и родительские комитеты.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5.5. Один раз в четверть комиссия знакомит с результатами деятельности руководителя школы и один раз в полугодие Управляющий совет школы.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B32A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B32A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6. Ответственность членов Комиссии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lastRenderedPageBreak/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7. Документация комиссии по контролю организации питания учащихся. </w:t>
      </w:r>
    </w:p>
    <w:p w:rsid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FA7848" w:rsidRPr="00EB32A3" w:rsidRDefault="00EB32A3">
      <w:pPr>
        <w:rPr>
          <w:rFonts w:ascii="Times New Roman" w:hAnsi="Times New Roman" w:cs="Times New Roman"/>
          <w:sz w:val="28"/>
          <w:szCs w:val="28"/>
        </w:rPr>
      </w:pPr>
      <w:r w:rsidRPr="00EB32A3">
        <w:rPr>
          <w:rFonts w:ascii="Times New Roman" w:hAnsi="Times New Roman" w:cs="Times New Roman"/>
          <w:sz w:val="28"/>
          <w:szCs w:val="28"/>
        </w:rPr>
        <w:t>7.2. Тетрадь протоколов заседания комиссии хранится у администрации школы.</w:t>
      </w:r>
    </w:p>
    <w:sectPr w:rsidR="00FA7848" w:rsidRPr="00EB32A3" w:rsidSect="00CA2D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2A3"/>
    <w:rsid w:val="005208FC"/>
    <w:rsid w:val="006E3013"/>
    <w:rsid w:val="00C71480"/>
    <w:rsid w:val="00CA2D99"/>
    <w:rsid w:val="00EB32A3"/>
    <w:rsid w:val="00F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ras</cp:lastModifiedBy>
  <cp:revision>2</cp:revision>
  <cp:lastPrinted>2023-11-14T09:20:00Z</cp:lastPrinted>
  <dcterms:created xsi:type="dcterms:W3CDTF">2023-11-14T09:08:00Z</dcterms:created>
  <dcterms:modified xsi:type="dcterms:W3CDTF">2023-11-15T08:20:00Z</dcterms:modified>
</cp:coreProperties>
</file>