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C1" w:rsidRPr="00FF1520" w:rsidRDefault="00C635C1" w:rsidP="00C635C1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35C1" w:rsidRPr="00FF1520" w:rsidRDefault="00C635C1" w:rsidP="00C635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F1520">
        <w:rPr>
          <w:rFonts w:ascii="Times New Roman" w:eastAsia="Calibri" w:hAnsi="Times New Roman" w:cs="Times New Roman"/>
          <w:sz w:val="28"/>
          <w:szCs w:val="28"/>
        </w:rPr>
        <w:t xml:space="preserve">к приказу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101-Д  от 30.08.2024 г.</w:t>
      </w:r>
      <w:r w:rsidRPr="00FF15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C635C1" w:rsidRPr="00D76447" w:rsidRDefault="00C635C1" w:rsidP="00C6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функций центра образования </w:t>
      </w:r>
      <w:r w:rsidRPr="00611E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естественно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11E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-научной и технологической направленности </w:t>
      </w:r>
      <w:r w:rsidRPr="00611EF3">
        <w:rPr>
          <w:rFonts w:ascii="Times New Roman" w:eastAsia="Calibri" w:hAnsi="Times New Roman" w:cs="Times New Roman"/>
          <w:b/>
          <w:bCs/>
          <w:sz w:val="28"/>
          <w:szCs w:val="28"/>
        </w:rPr>
        <w:t>«Точка роста» по обеспечению реализации основных и дополнительных общеобразовательных программ естественнонаучного и технического профилей в рамках федерального проекта «Современная школа» национального проекта «Образование»</w:t>
      </w: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sz w:val="28"/>
          <w:szCs w:val="28"/>
        </w:rPr>
        <w:t>Функциями Центра образования естественно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1EF3">
        <w:rPr>
          <w:rFonts w:ascii="Times New Roman" w:eastAsia="Calibri" w:hAnsi="Times New Roman" w:cs="Times New Roman"/>
          <w:sz w:val="28"/>
          <w:szCs w:val="28"/>
        </w:rPr>
        <w:t xml:space="preserve">-научной и технологической направленности «Точка роста» по обеспечению реализации основных и дополнительных общеобразовательных программ естественнонаучного, технического профилей в рамках федерального проекта «Современная школа» национального проекта «Образование» (далее – Центр) являются: </w:t>
      </w: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sz w:val="28"/>
          <w:szCs w:val="28"/>
        </w:rPr>
        <w:t xml:space="preserve">1. Участие в реализации основных общеобразовательных программ в части предметных областей «Физика», «Химия», «Биология»,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sz w:val="28"/>
          <w:szCs w:val="28"/>
        </w:rPr>
        <w:t xml:space="preserve">2. Реализация </w:t>
      </w:r>
      <w:proofErr w:type="spellStart"/>
      <w:r w:rsidRPr="00611EF3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611EF3">
        <w:rPr>
          <w:rFonts w:ascii="Times New Roman" w:eastAsia="Calibri" w:hAnsi="Times New Roman" w:cs="Times New Roman"/>
          <w:sz w:val="28"/>
          <w:szCs w:val="28"/>
        </w:rPr>
        <w:t xml:space="preserve"> дополнительных общеобразовательных программ естественнонаучного и  технического профилей, а также иных программ в рамках внеурочной деятельности обучающихся. </w:t>
      </w: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естественнонаучного и  технического профилей детям иных населенных пунктов сельских территорий. </w:t>
      </w: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sz w:val="28"/>
          <w:szCs w:val="28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sz w:val="28"/>
          <w:szCs w:val="28"/>
        </w:rPr>
        <w:t xml:space="preserve">6. Вовлечение обучающихся и педагогов в проектную деятельность. </w:t>
      </w: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sz w:val="28"/>
          <w:szCs w:val="28"/>
        </w:rPr>
        <w:t xml:space="preserve">7.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естественнонаучного и технического, профилей. </w:t>
      </w:r>
    </w:p>
    <w:p w:rsidR="00C635C1" w:rsidRPr="00611EF3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C635C1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F3">
        <w:rPr>
          <w:rFonts w:ascii="Times New Roman" w:eastAsia="Calibri" w:hAnsi="Times New Roman" w:cs="Times New Roman"/>
          <w:sz w:val="28"/>
          <w:szCs w:val="28"/>
        </w:rPr>
        <w:t xml:space="preserve">9.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</w:t>
      </w:r>
    </w:p>
    <w:p w:rsidR="00C635C1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5C1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5C1" w:rsidRDefault="00C635C1" w:rsidP="00C635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557" w:rsidRDefault="00B12557"/>
    <w:sectPr w:rsidR="00B1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35C1"/>
    <w:rsid w:val="00B12557"/>
    <w:rsid w:val="00C6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2024-11-02T20:14:00Z</dcterms:created>
  <dcterms:modified xsi:type="dcterms:W3CDTF">2024-11-02T20:14:00Z</dcterms:modified>
</cp:coreProperties>
</file>