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6F" w:rsidRPr="00FF1520" w:rsidRDefault="00F3216F" w:rsidP="00F3216F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101-Д  от 30.08.2024 г.</w:t>
      </w:r>
      <w:r w:rsidRPr="00FF15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>о деятельности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центра образования </w:t>
      </w:r>
      <w:r w:rsidRPr="00FF15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естественно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F15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-научной и технологической направленност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ей</w:t>
      </w: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«Точка роста»на базе 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>ОУ «СОШ а. Хабез имени Арашукова Р.Р.»</w:t>
      </w: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1. Общие положения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1. Центр образования </w:t>
      </w:r>
      <w:r w:rsidRPr="00FF1520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1520">
        <w:rPr>
          <w:rFonts w:ascii="Times New Roman" w:eastAsia="Calibri" w:hAnsi="Times New Roman" w:cs="Times New Roman"/>
          <w:color w:val="000000"/>
          <w:sz w:val="28"/>
          <w:szCs w:val="28"/>
        </w:rPr>
        <w:t>-научной и технологической направленностей</w:t>
      </w: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«Точка роста» (далее – Центр) создан в целях развития и реализации основных и дополнительных общеобразовательных программ естественнонаучного и технического профилей.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2. Центр является структурным подразделением </w:t>
      </w:r>
      <w:r w:rsidRPr="00FF152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FF1520">
        <w:rPr>
          <w:rFonts w:ascii="Times New Roman" w:eastAsia="Calibri" w:hAnsi="Times New Roman" w:cs="Times New Roman"/>
          <w:color w:val="000000"/>
          <w:sz w:val="28"/>
          <w:szCs w:val="28"/>
        </w:rPr>
        <w:t>ОУ «СОШ а. Хабез имени Арашукова Р.Р.»</w:t>
      </w: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Карачаево-Черкесской Республики, программой развития Центра на текущий год, планами работы, утвержденными учредителем и настоящим Положением.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>4. Центр в своей деятельности подчиняется директору Учреждения.</w:t>
      </w: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2. Цели, задачи и направления деятельности Центра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sz w:val="28"/>
          <w:szCs w:val="28"/>
        </w:rPr>
        <w:t xml:space="preserve">5. Основными целями Центра являются: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технического профилей;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2) обновление содержания и совершенствование методов обучения предметных областей «Физика», «Химия», «Биология».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sz w:val="28"/>
          <w:szCs w:val="28"/>
        </w:rPr>
        <w:t xml:space="preserve">6. Задачи Центра: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«Физика», «Химия», «Биология» на обновленном учебном оборудовании;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создание условий для реализации </w:t>
      </w:r>
      <w:proofErr w:type="spellStart"/>
      <w:r w:rsidRPr="00FF1520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программ дополнительного образования естественнонаучного и технического профилей;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4)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 естественно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520">
        <w:rPr>
          <w:rFonts w:ascii="Times New Roman" w:eastAsia="Calibri" w:hAnsi="Times New Roman" w:cs="Times New Roman"/>
          <w:sz w:val="28"/>
          <w:szCs w:val="28"/>
        </w:rPr>
        <w:t>-научного направления.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6) информационное сопровождение деятельности Центра, развитие </w:t>
      </w:r>
      <w:proofErr w:type="spellStart"/>
      <w:r w:rsidRPr="00FF1520">
        <w:rPr>
          <w:rFonts w:ascii="Times New Roman" w:eastAsia="Calibri" w:hAnsi="Times New Roman" w:cs="Times New Roman"/>
          <w:sz w:val="28"/>
          <w:szCs w:val="28"/>
        </w:rPr>
        <w:t>медиаграмотности</w:t>
      </w:r>
      <w:proofErr w:type="spellEnd"/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у обучающихся;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7)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8)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>9)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технического и  естественнонаучного профилей.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sz w:val="28"/>
          <w:szCs w:val="28"/>
        </w:rPr>
        <w:t>7. Центр является структурным подразделением</w:t>
      </w: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Учреждения, входит в состав региональной сети Центров образования </w:t>
      </w:r>
      <w:proofErr w:type="spellStart"/>
      <w:r w:rsidRPr="00FF1520">
        <w:rPr>
          <w:rFonts w:ascii="Times New Roman" w:eastAsia="Calibri" w:hAnsi="Times New Roman" w:cs="Times New Roman"/>
          <w:sz w:val="28"/>
          <w:szCs w:val="28"/>
        </w:rPr>
        <w:t>естественно-научного</w:t>
      </w:r>
      <w:proofErr w:type="spellEnd"/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и технического профилей «Точка роста» и функционирует по следующим направлениям: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1) реализация основных и дополнительных общеобразовательных программ естественнонаучного профиля,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выполнение функции общественного пространства для развития естественнонаучных знаний, проектной деятельности, творческой самореализации детей, педагогов, родительской общественности.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sz w:val="28"/>
          <w:szCs w:val="28"/>
        </w:rPr>
        <w:t xml:space="preserve">8. Центр сотрудничает с: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1) различными образовательными организациями в форме сетевого взаимодействия;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>2) использует дистанционные формы реализации образовательных программ</w:t>
      </w:r>
    </w:p>
    <w:p w:rsidR="00F3216F" w:rsidRPr="00FF1520" w:rsidRDefault="00F3216F" w:rsidP="00F3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3. Порядок управления Центром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10. В Центре «Точка роста» приказом определяются руководитель, учителя-предметники физики, химии, биологии, которые обеспечивают реализацию целей и задач.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Руководителем Центра также может быть назначен педагог образовательной организации в соответствии со штатным расписанием.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Размер оплаты труда руководителя Центра определяется директором Учреждения в соответствии и в пределах фонда оплаты труда за счет стимулирующих.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12. Руководитель Центра обязан: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1) осуществлять оперативное руководство Центром;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3) представлять интересы Центра по доверенности в муниципальных, государственных органах </w:t>
      </w:r>
      <w:proofErr w:type="spellStart"/>
      <w:r w:rsidRPr="00FF1520">
        <w:rPr>
          <w:rFonts w:ascii="Times New Roman" w:eastAsia="Calibri" w:hAnsi="Times New Roman" w:cs="Times New Roman"/>
          <w:sz w:val="28"/>
          <w:szCs w:val="28"/>
        </w:rPr>
        <w:t>Хабезского</w:t>
      </w:r>
      <w:proofErr w:type="spellEnd"/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района, организациях для реализации целей и задач Центра;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13. Руководитель Центра вправе: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F3216F" w:rsidRPr="00FF1520" w:rsidRDefault="00F3216F" w:rsidP="00F321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044853" w:rsidRDefault="00044853"/>
    <w:sectPr w:rsidR="0004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216F"/>
    <w:rsid w:val="00044853"/>
    <w:rsid w:val="00F3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2024-11-02T20:13:00Z</dcterms:created>
  <dcterms:modified xsi:type="dcterms:W3CDTF">2024-11-02T20:13:00Z</dcterms:modified>
</cp:coreProperties>
</file>